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0599" w14:textId="77777777" w:rsidR="00BF33F0" w:rsidRPr="00614E2A" w:rsidRDefault="00BF33F0" w:rsidP="00D43C5A">
      <w:pPr>
        <w:pStyle w:val="Tarterikez"/>
      </w:pPr>
    </w:p>
    <w:p w14:paraId="3BACC0E2" w14:textId="77777777" w:rsidR="008D39E3" w:rsidRDefault="00B20287" w:rsidP="00894E75">
      <w:pPr>
        <w:jc w:val="center"/>
      </w:pPr>
      <w:r>
        <w:rPr>
          <w:b/>
          <w:u w:val="single"/>
        </w:rPr>
        <w:t>ERABILTZAILEEN BATZARRA</w:t>
      </w:r>
      <w:r w:rsidR="008D39E3" w:rsidRPr="00EF4607">
        <w:rPr>
          <w:b/>
          <w:u w:val="single"/>
        </w:rPr>
        <w:t xml:space="preserve"> </w:t>
      </w:r>
      <w:r>
        <w:rPr>
          <w:b/>
          <w:u w:val="single"/>
        </w:rPr>
        <w:t>–</w:t>
      </w:r>
      <w:r w:rsidR="008D39E3" w:rsidRPr="00EF4607">
        <w:rPr>
          <w:b/>
          <w:u w:val="single"/>
        </w:rPr>
        <w:t xml:space="preserve"> </w:t>
      </w:r>
      <w:r>
        <w:rPr>
          <w:b/>
          <w:u w:val="single"/>
        </w:rPr>
        <w:t>ASAMBLEA DE USUARIOS</w:t>
      </w:r>
    </w:p>
    <w:p w14:paraId="6D707325" w14:textId="77777777" w:rsidR="008D39E3" w:rsidRPr="00614E2A" w:rsidRDefault="008D39E3" w:rsidP="00930F17"/>
    <w:p w14:paraId="05326F8A" w14:textId="77777777" w:rsidR="008D39E3" w:rsidRDefault="008D39E3" w:rsidP="00930F17">
      <w:pPr>
        <w:sectPr w:rsidR="008D39E3" w:rsidSect="008D39E3">
          <w:headerReference w:type="default" r:id="rId11"/>
          <w:headerReference w:type="first" r:id="rId12"/>
          <w:footerReference w:type="first" r:id="rId13"/>
          <w:type w:val="continuous"/>
          <w:pgSz w:w="11906" w:h="16838" w:code="9"/>
          <w:pgMar w:top="2835" w:right="1701" w:bottom="1701" w:left="1701" w:header="964" w:footer="567" w:gutter="0"/>
          <w:cols w:space="708"/>
          <w:titlePg/>
        </w:sectPr>
      </w:pPr>
    </w:p>
    <w:p w14:paraId="7AEDC5EA" w14:textId="45CCFD70" w:rsidR="0033708A" w:rsidRDefault="009504CC" w:rsidP="00EF4607">
      <w:pPr>
        <w:jc w:val="center"/>
        <w:rPr>
          <w:b/>
          <w:u w:val="single"/>
        </w:rPr>
      </w:pPr>
      <w:r>
        <w:rPr>
          <w:b/>
          <w:u w:val="single"/>
        </w:rPr>
        <w:t>2020</w:t>
      </w:r>
      <w:r w:rsidR="0033708A" w:rsidRPr="00EF4607">
        <w:rPr>
          <w:b/>
          <w:u w:val="single"/>
        </w:rPr>
        <w:t>ko</w:t>
      </w:r>
      <w:r w:rsidR="00894E75">
        <w:rPr>
          <w:b/>
          <w:u w:val="single"/>
        </w:rPr>
        <w:t xml:space="preserve"> </w:t>
      </w:r>
      <w:r w:rsidR="00286848">
        <w:rPr>
          <w:b/>
          <w:u w:val="single"/>
        </w:rPr>
        <w:t>urtarrilaren</w:t>
      </w:r>
      <w:r w:rsidR="0033708A" w:rsidRPr="00EF4607">
        <w:rPr>
          <w:b/>
          <w:u w:val="single"/>
        </w:rPr>
        <w:t xml:space="preserve"> </w:t>
      </w:r>
      <w:r w:rsidR="00286848">
        <w:rPr>
          <w:b/>
          <w:u w:val="single"/>
        </w:rPr>
        <w:t>21a</w:t>
      </w:r>
    </w:p>
    <w:p w14:paraId="5D18A2E1" w14:textId="7D52DC48" w:rsidR="009504CC" w:rsidRPr="00EF4607" w:rsidRDefault="009504CC" w:rsidP="00EF4607">
      <w:pPr>
        <w:jc w:val="center"/>
        <w:rPr>
          <w:b/>
          <w:u w:val="single"/>
        </w:rPr>
      </w:pPr>
      <w:r>
        <w:rPr>
          <w:b/>
          <w:u w:val="single"/>
        </w:rPr>
        <w:t>Bilera birtuala</w:t>
      </w:r>
    </w:p>
    <w:p w14:paraId="6766640D" w14:textId="49DB0598" w:rsidR="009504CC" w:rsidRDefault="00822873" w:rsidP="00286848">
      <w:pPr>
        <w:jc w:val="center"/>
        <w:rPr>
          <w:lang w:val="eu-ES"/>
        </w:rPr>
      </w:pPr>
      <w:r w:rsidRPr="00EF4607">
        <w:rPr>
          <w:b/>
          <w:u w:val="single"/>
        </w:rPr>
        <w:t>Gai-Zerrenda</w:t>
      </w:r>
    </w:p>
    <w:p w14:paraId="74CC4041" w14:textId="039F045D" w:rsidR="00286848" w:rsidRPr="00286848" w:rsidRDefault="00286848" w:rsidP="00286848">
      <w:pPr>
        <w:rPr>
          <w:lang w:val="eu-ES"/>
        </w:rPr>
      </w:pPr>
      <w:r>
        <w:rPr>
          <w:lang w:val="eu-ES"/>
        </w:rPr>
        <w:t>1.</w:t>
      </w:r>
      <w:r w:rsidRPr="00286848">
        <w:rPr>
          <w:lang w:val="eu-ES"/>
        </w:rPr>
        <w:t>- Uraren Euskal Agentziaren Erabiltzaileen batzarraren bilera birtuala egiteko baimena eman, onestekoa bada.</w:t>
      </w:r>
    </w:p>
    <w:p w14:paraId="022BA987" w14:textId="56B8091F" w:rsidR="00C16A62" w:rsidRDefault="00286848" w:rsidP="00286848">
      <w:pPr>
        <w:rPr>
          <w:b/>
          <w:lang w:val="eu-ES"/>
        </w:rPr>
      </w:pPr>
      <w:r>
        <w:rPr>
          <w:lang w:val="eu-ES"/>
        </w:rPr>
        <w:t>2</w:t>
      </w:r>
      <w:r w:rsidRPr="00286848">
        <w:rPr>
          <w:lang w:val="eu-ES"/>
        </w:rPr>
        <w:t>.- Langileen zerrendaren aldaketa puntualari balizko onesten bada, onespena ematea.</w:t>
      </w:r>
    </w:p>
    <w:p w14:paraId="6D0A9DE5" w14:textId="54A612CA" w:rsidR="009504CC" w:rsidRPr="00EF4607" w:rsidRDefault="009504CC" w:rsidP="009504CC">
      <w:pPr>
        <w:rPr>
          <w:b/>
          <w:lang w:val="eu-ES"/>
        </w:rPr>
      </w:pPr>
      <w:r w:rsidRPr="00EF4607">
        <w:rPr>
          <w:b/>
          <w:lang w:val="eu-ES"/>
        </w:rPr>
        <w:t>Adostutako akordioak</w:t>
      </w:r>
    </w:p>
    <w:p w14:paraId="442855CB" w14:textId="042B63B9" w:rsidR="00286848" w:rsidRDefault="00286848" w:rsidP="00286848">
      <w:pPr>
        <w:pStyle w:val="Zerrenda-paragrafoa"/>
        <w:numPr>
          <w:ilvl w:val="0"/>
          <w:numId w:val="17"/>
        </w:numPr>
        <w:ind w:left="0" w:firstLine="0"/>
      </w:pPr>
      <w:r w:rsidRPr="00286848">
        <w:t>Uraren Euskal Agentzia</w:t>
      </w:r>
      <w:r>
        <w:t xml:space="preserve">ren </w:t>
      </w:r>
      <w:r w:rsidRPr="00286848">
        <w:t>Erabiltzaileen batzarraren kideek, gehie</w:t>
      </w:r>
      <w:r>
        <w:t>n</w:t>
      </w:r>
      <w:r w:rsidRPr="00286848">
        <w:t>goz, bilera birtualari oneritzia eman zioten.</w:t>
      </w:r>
    </w:p>
    <w:p w14:paraId="2003DF89" w14:textId="0430187E" w:rsidR="00C16A62" w:rsidRPr="00286848" w:rsidRDefault="00286848" w:rsidP="00286848">
      <w:pPr>
        <w:pStyle w:val="Zerrenda-paragrafoa"/>
        <w:numPr>
          <w:ilvl w:val="0"/>
          <w:numId w:val="17"/>
        </w:numPr>
        <w:ind w:left="0" w:firstLine="0"/>
      </w:pPr>
      <w:r w:rsidRPr="00286848">
        <w:rPr>
          <w:lang w:val="eu-ES"/>
        </w:rPr>
        <w:t>Uraren Euskal Agentziaren Estatutuak onartzen dituen martxoaren 10eko 25/2015 Dekretuko 14.5 artikuluan xedatutakoari jarraituz, erabitzen Batzarraren kideek, gehienez, Langileen zerrendaren aldaketa puntualari oneritzia eman zioten.</w:t>
      </w:r>
    </w:p>
    <w:p w14:paraId="42A92455" w14:textId="0C865196" w:rsidR="00033846" w:rsidRPr="00EF4607" w:rsidRDefault="00286848" w:rsidP="00EF4607">
      <w:pPr>
        <w:jc w:val="center"/>
        <w:rPr>
          <w:b/>
          <w:u w:val="single"/>
        </w:rPr>
      </w:pPr>
      <w:r>
        <w:rPr>
          <w:b/>
          <w:u w:val="single"/>
        </w:rPr>
        <w:br w:type="column"/>
      </w:r>
      <w:r w:rsidRPr="00286848">
        <w:rPr>
          <w:b/>
          <w:u w:val="single"/>
        </w:rPr>
        <w:t>21 de enero de 2020.</w:t>
      </w:r>
    </w:p>
    <w:p w14:paraId="2B724815" w14:textId="77DE7243" w:rsidR="009504CC" w:rsidRDefault="009504CC" w:rsidP="00894E75">
      <w:pPr>
        <w:spacing w:before="0"/>
        <w:jc w:val="center"/>
        <w:rPr>
          <w:b/>
          <w:u w:val="single"/>
        </w:rPr>
      </w:pPr>
      <w:r>
        <w:rPr>
          <w:b/>
          <w:u w:val="single"/>
        </w:rPr>
        <w:t>Reunión virtual</w:t>
      </w:r>
    </w:p>
    <w:p w14:paraId="6DE3A565" w14:textId="4F19CA4A" w:rsidR="00033846" w:rsidRPr="00EF4607" w:rsidRDefault="00033846" w:rsidP="00894E75">
      <w:pPr>
        <w:spacing w:before="0"/>
        <w:jc w:val="center"/>
        <w:rPr>
          <w:b/>
          <w:u w:val="single"/>
        </w:rPr>
      </w:pPr>
      <w:r w:rsidRPr="00EF4607">
        <w:rPr>
          <w:b/>
          <w:u w:val="single"/>
        </w:rPr>
        <w:t>Orden del día</w:t>
      </w:r>
    </w:p>
    <w:p w14:paraId="60AB41DD" w14:textId="581AA617" w:rsidR="00286848" w:rsidRPr="00286848" w:rsidRDefault="00286848" w:rsidP="00286848">
      <w:pPr>
        <w:rPr>
          <w:color w:val="000000"/>
        </w:rPr>
      </w:pPr>
      <w:r w:rsidRPr="00286848">
        <w:rPr>
          <w:color w:val="000000"/>
        </w:rPr>
        <w:t>1º.- Autorización, si procede, para la celebración de una reunión virtual de la Asamblea de Usuarios de la Agencia Vasca del Agua.</w:t>
      </w:r>
    </w:p>
    <w:p w14:paraId="30A53B02" w14:textId="7797279B" w:rsidR="00C16A62" w:rsidRDefault="00286848" w:rsidP="00286848">
      <w:pPr>
        <w:rPr>
          <w:b/>
          <w:lang w:val="eu-ES"/>
        </w:rPr>
      </w:pPr>
      <w:r w:rsidRPr="00286848">
        <w:rPr>
          <w:color w:val="000000"/>
        </w:rPr>
        <w:t>2º.- Conformidad, si procede, con modificación puntual de la RPT.</w:t>
      </w:r>
      <w:r>
        <w:rPr>
          <w:color w:val="000000"/>
        </w:rPr>
        <w:br/>
      </w:r>
    </w:p>
    <w:p w14:paraId="144405AF" w14:textId="30686987" w:rsidR="009504CC" w:rsidRPr="00EF4607" w:rsidRDefault="009504CC" w:rsidP="009504CC">
      <w:pPr>
        <w:rPr>
          <w:b/>
          <w:lang w:val="eu-ES"/>
        </w:rPr>
      </w:pPr>
      <w:r w:rsidRPr="00EF4607">
        <w:rPr>
          <w:b/>
          <w:lang w:val="eu-ES"/>
        </w:rPr>
        <w:t>Acuerdos adoptados:</w:t>
      </w:r>
    </w:p>
    <w:p w14:paraId="693AEAAB" w14:textId="77777777" w:rsidR="00286848" w:rsidRPr="00286848" w:rsidRDefault="00286848" w:rsidP="00286848">
      <w:pPr>
        <w:pStyle w:val="Zerrenda-paragrafoa"/>
        <w:numPr>
          <w:ilvl w:val="0"/>
          <w:numId w:val="17"/>
        </w:numPr>
        <w:ind w:left="0" w:firstLine="0"/>
        <w:jc w:val="left"/>
      </w:pPr>
      <w:r w:rsidRPr="00286848">
        <w:rPr>
          <w:color w:val="000000"/>
        </w:rPr>
        <w:t>Los miembros de la Asamblea de Usuarios de la Agencia Vasca del Agua autorizan, por mayoría, la celebración de reunión virtual.</w:t>
      </w:r>
    </w:p>
    <w:p w14:paraId="77EA4941" w14:textId="43FD588D" w:rsidR="00286848" w:rsidRDefault="00286848" w:rsidP="00286848">
      <w:pPr>
        <w:pStyle w:val="Zerrenda-paragrafoa"/>
        <w:numPr>
          <w:ilvl w:val="0"/>
          <w:numId w:val="17"/>
        </w:numPr>
        <w:ind w:left="0" w:firstLine="0"/>
        <w:jc w:val="left"/>
      </w:pPr>
      <w:r w:rsidRPr="00286848">
        <w:t>Los miembros de la Asamblea de Usuarios de la Agencia Vasca del Agua, de conformidad con lo dispuesto en el artículo 14.5 del Decreto 25/2015, de 10 de marzo, por el que se aprueban los Estatutos de la Agencia Vasca del Agua, por unanimidad, dan su conformidad a la citada modificación puntual de la RPT.</w:t>
      </w:r>
      <w:r>
        <w:br w:type="page"/>
      </w:r>
    </w:p>
    <w:p w14:paraId="514D8A74" w14:textId="77777777" w:rsidR="00286848" w:rsidRDefault="00286848" w:rsidP="00286848">
      <w:pPr>
        <w:jc w:val="center"/>
        <w:rPr>
          <w:b/>
          <w:u w:val="single"/>
        </w:rPr>
      </w:pPr>
      <w:r>
        <w:rPr>
          <w:b/>
          <w:u w:val="single"/>
        </w:rPr>
        <w:lastRenderedPageBreak/>
        <w:t>2020</w:t>
      </w:r>
      <w:r w:rsidRPr="00EF4607">
        <w:rPr>
          <w:b/>
          <w:u w:val="single"/>
        </w:rPr>
        <w:t>ko</w:t>
      </w:r>
      <w:r>
        <w:rPr>
          <w:b/>
          <w:u w:val="single"/>
        </w:rPr>
        <w:t xml:space="preserve"> martxoaren</w:t>
      </w:r>
      <w:r w:rsidRPr="00EF4607">
        <w:rPr>
          <w:b/>
          <w:u w:val="single"/>
        </w:rPr>
        <w:t xml:space="preserve"> </w:t>
      </w:r>
      <w:r>
        <w:rPr>
          <w:b/>
          <w:u w:val="single"/>
        </w:rPr>
        <w:t>12</w:t>
      </w:r>
    </w:p>
    <w:p w14:paraId="26C5688C" w14:textId="77777777" w:rsidR="00286848" w:rsidRPr="00EF4607" w:rsidRDefault="00286848" w:rsidP="00286848">
      <w:pPr>
        <w:jc w:val="center"/>
        <w:rPr>
          <w:b/>
          <w:u w:val="single"/>
        </w:rPr>
      </w:pPr>
      <w:r>
        <w:rPr>
          <w:b/>
          <w:u w:val="single"/>
        </w:rPr>
        <w:t>Bilera birtuala</w:t>
      </w:r>
    </w:p>
    <w:p w14:paraId="7E48859E" w14:textId="77777777" w:rsidR="00286848" w:rsidRPr="00EF4607" w:rsidRDefault="00286848" w:rsidP="00286848">
      <w:pPr>
        <w:jc w:val="center"/>
        <w:rPr>
          <w:b/>
          <w:u w:val="single"/>
        </w:rPr>
      </w:pPr>
      <w:r w:rsidRPr="00EF4607">
        <w:rPr>
          <w:b/>
          <w:u w:val="single"/>
        </w:rPr>
        <w:t>Gai-Zerrenda</w:t>
      </w:r>
    </w:p>
    <w:p w14:paraId="3F3AF888" w14:textId="77777777" w:rsidR="00286848" w:rsidRDefault="00286848" w:rsidP="00286848">
      <w:pPr>
        <w:rPr>
          <w:lang w:val="eu-ES"/>
        </w:rPr>
      </w:pPr>
    </w:p>
    <w:p w14:paraId="545D563E" w14:textId="77777777" w:rsidR="00286848" w:rsidRDefault="00286848" w:rsidP="00286848">
      <w:pPr>
        <w:rPr>
          <w:rFonts w:ascii="Calibri" w:hAnsi="Calibri" w:cs="Calibri"/>
          <w:color w:val="1F497D"/>
          <w:sz w:val="22"/>
          <w:szCs w:val="22"/>
          <w:lang w:val="eu-ES"/>
        </w:rPr>
      </w:pPr>
      <w:r>
        <w:rPr>
          <w:lang w:val="eu-ES"/>
        </w:rPr>
        <w:t>1. Uraren Euskal Agentziaren Erabiltzaileen batzarraren bilera birtuala egiteko baimena eman, onestekoa bada.</w:t>
      </w:r>
    </w:p>
    <w:p w14:paraId="1BC26463" w14:textId="77777777" w:rsidR="00286848" w:rsidRDefault="00286848" w:rsidP="00286848">
      <w:pPr>
        <w:jc w:val="left"/>
        <w:rPr>
          <w:rFonts w:ascii="Arial" w:hAnsi="Arial" w:cs="Arial"/>
          <w:color w:val="000000"/>
          <w:lang w:val="eu-ES"/>
        </w:rPr>
      </w:pPr>
      <w:r>
        <w:rPr>
          <w:lang w:val="eu-ES"/>
        </w:rPr>
        <w:t>2. Kantauri Ekialdeko Demarkazio Hidrografikoko arriskugarritasun eta arriskuen mapak berrikusteari eta eguneratzeari, Euskal Autonomia Erkidegoko Barneko arroen eremuan, buruzko txostenari onespena ematea, onestekoa bada</w:t>
      </w:r>
    </w:p>
    <w:p w14:paraId="0B91F7F8" w14:textId="77777777" w:rsidR="00286848" w:rsidRDefault="00286848" w:rsidP="00286848">
      <w:pPr>
        <w:rPr>
          <w:b/>
          <w:lang w:val="eu-ES"/>
        </w:rPr>
      </w:pPr>
    </w:p>
    <w:p w14:paraId="79E29BF0" w14:textId="77777777" w:rsidR="00286848" w:rsidRPr="00EF4607" w:rsidRDefault="00286848" w:rsidP="00286848">
      <w:pPr>
        <w:rPr>
          <w:b/>
          <w:lang w:val="eu-ES"/>
        </w:rPr>
      </w:pPr>
      <w:r w:rsidRPr="00EF4607">
        <w:rPr>
          <w:b/>
          <w:lang w:val="eu-ES"/>
        </w:rPr>
        <w:t>Adostutako akordioak</w:t>
      </w:r>
    </w:p>
    <w:p w14:paraId="64B0BEA9" w14:textId="754BAF5E" w:rsidR="00286848" w:rsidRPr="0033708A" w:rsidRDefault="00286848" w:rsidP="00927F35">
      <w:pPr>
        <w:pStyle w:val="Zerrenda-paragrafoa"/>
        <w:numPr>
          <w:ilvl w:val="0"/>
          <w:numId w:val="17"/>
        </w:numPr>
        <w:ind w:left="0" w:firstLine="0"/>
      </w:pPr>
      <w:r>
        <w:t>Botoa ematen duten Uraren Euskal Agentziako Erabiltzaileen Batzarreko kideek bilera birtuala egiteko baimena eman dute.</w:t>
      </w:r>
    </w:p>
    <w:p w14:paraId="6B8F3F72" w14:textId="77777777" w:rsidR="00286848" w:rsidRPr="00C16A62" w:rsidRDefault="00286848" w:rsidP="00286848">
      <w:pPr>
        <w:pStyle w:val="Zerrenda-paragrafoa"/>
        <w:numPr>
          <w:ilvl w:val="0"/>
          <w:numId w:val="17"/>
        </w:numPr>
        <w:ind w:left="0" w:firstLine="0"/>
        <w:jc w:val="left"/>
        <w:rPr>
          <w:lang w:val="eu-ES"/>
        </w:rPr>
      </w:pPr>
      <w:r w:rsidRPr="00C16A62">
        <w:rPr>
          <w:lang w:val="eu-ES"/>
        </w:rPr>
        <w:t>Uraren ekainaren 23ko 1/2006 Uren Legearen 12 f) artikuluan xedatutakoarekin bat etorriz botoa eman duten Uraren Euskal Agentziako Erabiltzaileen</w:t>
      </w:r>
      <w:r>
        <w:rPr>
          <w:lang w:val="eu-ES"/>
        </w:rPr>
        <w:t xml:space="preserve"> </w:t>
      </w:r>
      <w:r w:rsidRPr="00C16A62">
        <w:rPr>
          <w:lang w:val="eu-ES"/>
        </w:rPr>
        <w:t>Batzarreko kideek txostenari oneritzia ematen diote</w:t>
      </w:r>
    </w:p>
    <w:p w14:paraId="7181E163" w14:textId="77777777" w:rsidR="00286848" w:rsidRDefault="00286848" w:rsidP="00286848">
      <w:pPr>
        <w:jc w:val="center"/>
        <w:rPr>
          <w:b/>
          <w:u w:val="single"/>
        </w:rPr>
      </w:pPr>
    </w:p>
    <w:p w14:paraId="1EB07F3D" w14:textId="703954B0" w:rsidR="00286848" w:rsidRPr="00EF4607" w:rsidRDefault="00286848" w:rsidP="00286848">
      <w:pPr>
        <w:jc w:val="center"/>
        <w:rPr>
          <w:b/>
          <w:u w:val="single"/>
        </w:rPr>
      </w:pPr>
      <w:r>
        <w:rPr>
          <w:b/>
          <w:u w:val="single"/>
        </w:rPr>
        <w:br w:type="column"/>
      </w:r>
      <w:r>
        <w:rPr>
          <w:b/>
          <w:u w:val="single"/>
        </w:rPr>
        <w:t xml:space="preserve">12 </w:t>
      </w:r>
      <w:r w:rsidRPr="00EF4607">
        <w:rPr>
          <w:b/>
          <w:u w:val="single"/>
        </w:rPr>
        <w:t xml:space="preserve">de </w:t>
      </w:r>
      <w:r>
        <w:rPr>
          <w:b/>
          <w:u w:val="single"/>
        </w:rPr>
        <w:t>marzo</w:t>
      </w:r>
      <w:r w:rsidRPr="00EF4607">
        <w:rPr>
          <w:b/>
          <w:u w:val="single"/>
        </w:rPr>
        <w:t xml:space="preserve"> de 20</w:t>
      </w:r>
      <w:r>
        <w:rPr>
          <w:b/>
          <w:u w:val="single"/>
        </w:rPr>
        <w:t>20</w:t>
      </w:r>
    </w:p>
    <w:p w14:paraId="740E0CC4" w14:textId="77777777" w:rsidR="00286848" w:rsidRDefault="00286848" w:rsidP="00286848">
      <w:pPr>
        <w:spacing w:before="0"/>
        <w:jc w:val="center"/>
        <w:rPr>
          <w:b/>
          <w:u w:val="single"/>
        </w:rPr>
      </w:pPr>
      <w:r>
        <w:rPr>
          <w:b/>
          <w:u w:val="single"/>
        </w:rPr>
        <w:t>Reunión virtual</w:t>
      </w:r>
    </w:p>
    <w:p w14:paraId="5A0CB197" w14:textId="77777777" w:rsidR="00286848" w:rsidRPr="00EF4607" w:rsidRDefault="00286848" w:rsidP="00286848">
      <w:pPr>
        <w:spacing w:before="0"/>
        <w:jc w:val="center"/>
        <w:rPr>
          <w:b/>
          <w:u w:val="single"/>
        </w:rPr>
      </w:pPr>
      <w:r w:rsidRPr="00EF4607">
        <w:rPr>
          <w:b/>
          <w:u w:val="single"/>
        </w:rPr>
        <w:t>Orden del día</w:t>
      </w:r>
    </w:p>
    <w:p w14:paraId="3405C765" w14:textId="77777777" w:rsidR="00286848" w:rsidRDefault="00286848" w:rsidP="00286848">
      <w:pPr>
        <w:spacing w:before="0"/>
        <w:rPr>
          <w:rFonts w:ascii="Arial" w:eastAsiaTheme="minorHAnsi" w:hAnsi="Arial"/>
          <w:color w:val="000000"/>
          <w:lang w:eastAsia="en-US"/>
        </w:rPr>
      </w:pPr>
      <w:r>
        <w:rPr>
          <w:color w:val="000000"/>
        </w:rPr>
        <w:t>1º Autorización, si procede, para la celebración de una reunión virtual de la Asamblea de Usuario de la Agencia Vasca del Agua.</w:t>
      </w:r>
    </w:p>
    <w:p w14:paraId="5CBF49DA" w14:textId="77777777" w:rsidR="00286848" w:rsidRDefault="00286848" w:rsidP="00286848">
      <w:pPr>
        <w:jc w:val="left"/>
        <w:rPr>
          <w:color w:val="000000"/>
        </w:rPr>
      </w:pPr>
      <w:r>
        <w:rPr>
          <w:color w:val="000000"/>
        </w:rPr>
        <w:t>2º.- Conformidad, si procede, con el Informe sobre la revisión y actualización de los Mapas de Peligrosidad y Riesgo por Inundación (MAPRIS) de la Demarcación hidrográfica del Cantábrico Oriental en el ámbito de las Cuencas Internas del País Vasco segundo ciclo de los PGRI.</w:t>
      </w:r>
    </w:p>
    <w:p w14:paraId="31811A12" w14:textId="77777777" w:rsidR="00286848" w:rsidRDefault="00286848" w:rsidP="00286848">
      <w:pPr>
        <w:rPr>
          <w:b/>
          <w:lang w:val="eu-ES"/>
        </w:rPr>
      </w:pPr>
    </w:p>
    <w:p w14:paraId="40D1F144" w14:textId="77777777" w:rsidR="00286848" w:rsidRPr="00EF4607" w:rsidRDefault="00286848" w:rsidP="00286848">
      <w:pPr>
        <w:rPr>
          <w:b/>
          <w:lang w:val="eu-ES"/>
        </w:rPr>
      </w:pPr>
      <w:r w:rsidRPr="00EF4607">
        <w:rPr>
          <w:b/>
          <w:lang w:val="eu-ES"/>
        </w:rPr>
        <w:t>Acuerdos adoptados:</w:t>
      </w:r>
    </w:p>
    <w:p w14:paraId="5121978B" w14:textId="77777777" w:rsidR="00286848" w:rsidRPr="001609CC" w:rsidRDefault="00286848" w:rsidP="00286848">
      <w:pPr>
        <w:pStyle w:val="Zerrenda-paragrafoa"/>
        <w:numPr>
          <w:ilvl w:val="0"/>
          <w:numId w:val="17"/>
        </w:numPr>
        <w:ind w:left="0" w:firstLine="0"/>
      </w:pPr>
      <w:r>
        <w:rPr>
          <w:color w:val="000000"/>
        </w:rPr>
        <w:t>Los miembros de la Asamblea de Usuarios de la Agencia Vasca del Agua que han emitido su voto autorizan la celebración de una reunión virtual</w:t>
      </w:r>
    </w:p>
    <w:p w14:paraId="09A04F88" w14:textId="7D44EA72" w:rsidR="0004236C" w:rsidRDefault="00286848" w:rsidP="005A35DB">
      <w:pPr>
        <w:pStyle w:val="Zerrenda-paragrafoa"/>
        <w:numPr>
          <w:ilvl w:val="0"/>
          <w:numId w:val="17"/>
        </w:numPr>
        <w:ind w:left="0" w:firstLine="0"/>
        <w:jc w:val="left"/>
      </w:pPr>
      <w:r>
        <w:t>Los miembros de la Asamblea de Usuarios de la Agencia Vasca del Agua que han emitido su voto, de conformidad con lo dispuesto en el artículo 12 f) de la Ley 1/2006, de 23 de junio de aguas</w:t>
      </w:r>
      <w:r w:rsidRPr="0079342E">
        <w:t xml:space="preserve"> </w:t>
      </w:r>
      <w:r>
        <w:t>dan su conformidad al citado informe</w:t>
      </w:r>
      <w:r w:rsidR="0004236C">
        <w:br w:type="page"/>
      </w:r>
    </w:p>
    <w:p w14:paraId="276CBA82" w14:textId="1BF72B9E" w:rsidR="0004236C" w:rsidRDefault="0004236C" w:rsidP="0004236C">
      <w:pPr>
        <w:jc w:val="center"/>
        <w:rPr>
          <w:b/>
          <w:u w:val="single"/>
        </w:rPr>
      </w:pPr>
      <w:r w:rsidRPr="0004236C">
        <w:rPr>
          <w:b/>
          <w:u w:val="single"/>
        </w:rPr>
        <w:lastRenderedPageBreak/>
        <w:t>2020ko abenduaren 21ean</w:t>
      </w:r>
    </w:p>
    <w:p w14:paraId="113BE1AD" w14:textId="77777777" w:rsidR="0004236C" w:rsidRPr="00EF4607" w:rsidRDefault="0004236C" w:rsidP="0004236C">
      <w:pPr>
        <w:jc w:val="center"/>
        <w:rPr>
          <w:b/>
          <w:u w:val="single"/>
        </w:rPr>
      </w:pPr>
      <w:r>
        <w:rPr>
          <w:b/>
          <w:u w:val="single"/>
        </w:rPr>
        <w:t>Bilera birtuala</w:t>
      </w:r>
    </w:p>
    <w:p w14:paraId="414D5229" w14:textId="77777777" w:rsidR="0004236C" w:rsidRPr="00EF4607" w:rsidRDefault="0004236C" w:rsidP="0004236C">
      <w:pPr>
        <w:jc w:val="center"/>
        <w:rPr>
          <w:b/>
          <w:u w:val="single"/>
        </w:rPr>
      </w:pPr>
      <w:r w:rsidRPr="00EF4607">
        <w:rPr>
          <w:b/>
          <w:u w:val="single"/>
        </w:rPr>
        <w:t>Gai-Zerrenda</w:t>
      </w:r>
    </w:p>
    <w:p w14:paraId="4E55BE18" w14:textId="77777777" w:rsidR="0004236C" w:rsidRDefault="0004236C" w:rsidP="0004236C">
      <w:pPr>
        <w:rPr>
          <w:lang w:val="eu-ES"/>
        </w:rPr>
      </w:pPr>
    </w:p>
    <w:p w14:paraId="36E2B015" w14:textId="1EF773C0" w:rsidR="0004236C" w:rsidRDefault="0004236C" w:rsidP="0004236C">
      <w:pPr>
        <w:rPr>
          <w:lang w:val="eu-ES"/>
        </w:rPr>
      </w:pPr>
      <w:r w:rsidRPr="0004236C">
        <w:rPr>
          <w:lang w:val="eu-ES"/>
        </w:rPr>
        <w:t>1go. Aurreko bileraren akta onartzea.</w:t>
      </w:r>
    </w:p>
    <w:p w14:paraId="162057E8" w14:textId="77777777" w:rsidR="0004236C" w:rsidRPr="0004236C" w:rsidRDefault="0004236C" w:rsidP="0004236C">
      <w:pPr>
        <w:rPr>
          <w:lang w:val="eu-ES"/>
        </w:rPr>
      </w:pPr>
    </w:p>
    <w:p w14:paraId="6923F7F0" w14:textId="71D919DF" w:rsidR="0004236C" w:rsidRDefault="0004236C" w:rsidP="0004236C">
      <w:pPr>
        <w:rPr>
          <w:lang w:val="eu-ES"/>
        </w:rPr>
      </w:pPr>
      <w:r w:rsidRPr="0004236C">
        <w:rPr>
          <w:lang w:val="eu-ES"/>
        </w:rPr>
        <w:t>2. Legealdi berriko ildo nagusiak.</w:t>
      </w:r>
    </w:p>
    <w:p w14:paraId="30C281DD" w14:textId="77777777" w:rsidR="0004236C" w:rsidRPr="0004236C" w:rsidRDefault="0004236C" w:rsidP="0004236C">
      <w:pPr>
        <w:rPr>
          <w:lang w:val="eu-ES"/>
        </w:rPr>
      </w:pPr>
    </w:p>
    <w:p w14:paraId="7E7E7034" w14:textId="67111A76" w:rsidR="0004236C" w:rsidRDefault="0004236C" w:rsidP="0004236C">
      <w:pPr>
        <w:rPr>
          <w:lang w:val="eu-ES"/>
        </w:rPr>
      </w:pPr>
      <w:r w:rsidRPr="0004236C">
        <w:rPr>
          <w:lang w:val="eu-ES"/>
        </w:rPr>
        <w:t>3. Plangintza hidrologikoko hirugarren zikloaren prozesuari buruzko informazioa eta Uraren Kontseiluaren txostena eta, hala badagokio, Erabiltzaileen Batzarraren erabakia, Kantauri Ekialdeko Demarkazio Hidrografikoaren Gai Garrantzitsuen Eskemari buruzkoa.</w:t>
      </w:r>
    </w:p>
    <w:p w14:paraId="765437FD" w14:textId="5EFC2736" w:rsidR="0004236C" w:rsidRDefault="0004236C" w:rsidP="0004236C">
      <w:pPr>
        <w:rPr>
          <w:lang w:val="eu-ES"/>
        </w:rPr>
      </w:pPr>
      <w:r w:rsidRPr="0004236C">
        <w:rPr>
          <w:lang w:val="eu-ES"/>
        </w:rPr>
        <w:t>4. Uholde-arriskua kudeatzeko planaren bigarren plangintza-zikloaren prozesuari buruzko informazioa.</w:t>
      </w:r>
    </w:p>
    <w:p w14:paraId="514C8A7A" w14:textId="17F4DB86" w:rsidR="0004236C" w:rsidRDefault="0004236C" w:rsidP="0004236C">
      <w:pPr>
        <w:rPr>
          <w:b/>
          <w:lang w:val="eu-ES"/>
        </w:rPr>
      </w:pPr>
      <w:r w:rsidRPr="0004236C">
        <w:rPr>
          <w:lang w:val="eu-ES"/>
        </w:rPr>
        <w:t>5. Galde-eskeak.</w:t>
      </w:r>
    </w:p>
    <w:p w14:paraId="00695DF0" w14:textId="77777777" w:rsidR="0004236C" w:rsidRPr="00EF4607" w:rsidRDefault="0004236C" w:rsidP="0004236C">
      <w:pPr>
        <w:rPr>
          <w:b/>
          <w:lang w:val="eu-ES"/>
        </w:rPr>
      </w:pPr>
      <w:r w:rsidRPr="00EF4607">
        <w:rPr>
          <w:b/>
          <w:lang w:val="eu-ES"/>
        </w:rPr>
        <w:t>Adostutako akordioak</w:t>
      </w:r>
    </w:p>
    <w:p w14:paraId="42248BBA" w14:textId="2D1737E7" w:rsidR="00C151F1" w:rsidRDefault="00FE0C88" w:rsidP="00C151F1">
      <w:pPr>
        <w:pStyle w:val="Zerrenda-paragrafoa"/>
        <w:numPr>
          <w:ilvl w:val="0"/>
          <w:numId w:val="17"/>
        </w:numPr>
        <w:ind w:left="284" w:hanging="284"/>
      </w:pPr>
      <w:r>
        <w:t>2020</w:t>
      </w:r>
      <w:r w:rsidR="00C151F1" w:rsidRPr="00C151F1">
        <w:t xml:space="preserve">ko </w:t>
      </w:r>
      <w:r>
        <w:t>martxoaren 12ko bilkurako akta onesten</w:t>
      </w:r>
      <w:bookmarkStart w:id="0" w:name="_GoBack"/>
      <w:bookmarkEnd w:id="0"/>
      <w:r w:rsidR="00C151F1">
        <w:t xml:space="preserve"> da</w:t>
      </w:r>
      <w:r w:rsidR="00C151F1" w:rsidRPr="00C151F1">
        <w:t>.</w:t>
      </w:r>
    </w:p>
    <w:p w14:paraId="763E591F" w14:textId="77777777" w:rsidR="00C151F1" w:rsidRPr="00C151F1" w:rsidRDefault="00C151F1" w:rsidP="00C151F1">
      <w:pPr>
        <w:pStyle w:val="Zerrenda-paragrafoa"/>
        <w:ind w:left="284"/>
      </w:pPr>
    </w:p>
    <w:p w14:paraId="56E16EC7" w14:textId="0F0807EB" w:rsidR="00C151F1" w:rsidRPr="00C151F1" w:rsidRDefault="00C151F1" w:rsidP="00C151F1">
      <w:pPr>
        <w:pStyle w:val="Zerrenda-paragrafoa"/>
        <w:numPr>
          <w:ilvl w:val="0"/>
          <w:numId w:val="17"/>
        </w:numPr>
        <w:ind w:left="284" w:hanging="218"/>
        <w:rPr>
          <w:b/>
          <w:u w:val="single"/>
        </w:rPr>
      </w:pPr>
      <w:r>
        <w:t>Legealdi berriko ildo nagusiak azaldu dira</w:t>
      </w:r>
      <w:r w:rsidR="0004236C">
        <w:t>.</w:t>
      </w:r>
    </w:p>
    <w:p w14:paraId="1DD26C8B" w14:textId="0A9A2C53" w:rsidR="0004236C" w:rsidRPr="00C151F1" w:rsidRDefault="00C151F1" w:rsidP="00C151F1">
      <w:pPr>
        <w:pStyle w:val="Zerrenda-paragrafoa"/>
        <w:numPr>
          <w:ilvl w:val="0"/>
          <w:numId w:val="17"/>
        </w:numPr>
        <w:ind w:left="284" w:hanging="284"/>
        <w:rPr>
          <w:b/>
          <w:u w:val="single"/>
        </w:rPr>
      </w:pPr>
      <w:r>
        <w:rPr>
          <w:lang w:val="eu-ES"/>
        </w:rPr>
        <w:t xml:space="preserve">Bertaratutako </w:t>
      </w:r>
      <w:r w:rsidRPr="00C151F1">
        <w:rPr>
          <w:lang w:val="eu-ES"/>
        </w:rPr>
        <w:t>Batzarraren kideek aho batez onartu dute,</w:t>
      </w:r>
      <w:r>
        <w:rPr>
          <w:lang w:val="eu-ES"/>
        </w:rPr>
        <w:t xml:space="preserve"> </w:t>
      </w:r>
      <w:r w:rsidRPr="00C151F1">
        <w:rPr>
          <w:lang w:val="eu-ES"/>
        </w:rPr>
        <w:t xml:space="preserve">Erabiltzaileen Batzarraren erabakia, Kantauri Ekialdeko Demarkazio Hidrografikoaren Gai Garrantzitsuen Eskemari buruzkoa </w:t>
      </w:r>
    </w:p>
    <w:p w14:paraId="2C9AC147" w14:textId="0EA46D8D" w:rsidR="0004236C" w:rsidRPr="00EF4607" w:rsidRDefault="0004236C" w:rsidP="0004236C">
      <w:pPr>
        <w:jc w:val="center"/>
        <w:rPr>
          <w:b/>
          <w:u w:val="single"/>
        </w:rPr>
      </w:pPr>
      <w:r>
        <w:rPr>
          <w:b/>
          <w:u w:val="single"/>
        </w:rPr>
        <w:br w:type="column"/>
      </w:r>
      <w:r>
        <w:rPr>
          <w:b/>
          <w:u w:val="single"/>
        </w:rPr>
        <w:t xml:space="preserve">21 de diciembre de </w:t>
      </w:r>
      <w:r w:rsidRPr="00EF4607">
        <w:rPr>
          <w:b/>
          <w:u w:val="single"/>
        </w:rPr>
        <w:t>20</w:t>
      </w:r>
      <w:r>
        <w:rPr>
          <w:b/>
          <w:u w:val="single"/>
        </w:rPr>
        <w:t>20</w:t>
      </w:r>
    </w:p>
    <w:p w14:paraId="47F57DC9" w14:textId="77777777" w:rsidR="0004236C" w:rsidRDefault="0004236C" w:rsidP="0004236C">
      <w:pPr>
        <w:spacing w:before="0"/>
        <w:jc w:val="center"/>
        <w:rPr>
          <w:b/>
          <w:u w:val="single"/>
        </w:rPr>
      </w:pPr>
      <w:r>
        <w:rPr>
          <w:b/>
          <w:u w:val="single"/>
        </w:rPr>
        <w:t>Reunión virtual</w:t>
      </w:r>
    </w:p>
    <w:p w14:paraId="2FE75C51" w14:textId="77777777" w:rsidR="0004236C" w:rsidRPr="00EF4607" w:rsidRDefault="0004236C" w:rsidP="0004236C">
      <w:pPr>
        <w:spacing w:before="0"/>
        <w:jc w:val="center"/>
        <w:rPr>
          <w:b/>
          <w:u w:val="single"/>
        </w:rPr>
      </w:pPr>
      <w:r w:rsidRPr="00EF4607">
        <w:rPr>
          <w:b/>
          <w:u w:val="single"/>
        </w:rPr>
        <w:t>Orden del día</w:t>
      </w:r>
    </w:p>
    <w:p w14:paraId="7860373E" w14:textId="77777777" w:rsidR="0004236C" w:rsidRDefault="0004236C" w:rsidP="0004236C">
      <w:pPr>
        <w:rPr>
          <w:color w:val="000000"/>
        </w:rPr>
      </w:pPr>
    </w:p>
    <w:p w14:paraId="2664B90D" w14:textId="1E344F9E" w:rsidR="0004236C" w:rsidRPr="0004236C" w:rsidRDefault="0004236C" w:rsidP="0004236C">
      <w:pPr>
        <w:rPr>
          <w:color w:val="000000"/>
        </w:rPr>
      </w:pPr>
      <w:r w:rsidRPr="0004236C">
        <w:rPr>
          <w:color w:val="000000"/>
        </w:rPr>
        <w:t>1º Aprobación del Acta de la reunión anterior.</w:t>
      </w:r>
    </w:p>
    <w:p w14:paraId="25DD17E1" w14:textId="57DF313F" w:rsidR="0004236C" w:rsidRPr="0004236C" w:rsidRDefault="0004236C" w:rsidP="0004236C">
      <w:pPr>
        <w:rPr>
          <w:color w:val="000000"/>
        </w:rPr>
      </w:pPr>
      <w:r w:rsidRPr="0004236C">
        <w:rPr>
          <w:color w:val="000000"/>
        </w:rPr>
        <w:t>2º Líneas maestras en la nueva legislatura.</w:t>
      </w:r>
    </w:p>
    <w:p w14:paraId="01B5ABFD" w14:textId="364F0307" w:rsidR="0004236C" w:rsidRDefault="0004236C" w:rsidP="0004236C">
      <w:pPr>
        <w:rPr>
          <w:color w:val="000000"/>
        </w:rPr>
      </w:pPr>
      <w:r w:rsidRPr="0004236C">
        <w:rPr>
          <w:color w:val="000000"/>
        </w:rPr>
        <w:t>3º Información sobre el proceso del tercer ciclo de planificación hidrológica e informe del Consejo del Agua y, en su caso, acuerdo de la Asamblea de Usuarios, sobre el Esquema de Temas importantes  de la Demarcación Hidrográfica del Cantábrico Oriental.</w:t>
      </w:r>
    </w:p>
    <w:p w14:paraId="1033EF00" w14:textId="77777777" w:rsidR="0004236C" w:rsidRPr="0004236C" w:rsidRDefault="0004236C" w:rsidP="0004236C">
      <w:pPr>
        <w:rPr>
          <w:color w:val="000000"/>
        </w:rPr>
      </w:pPr>
    </w:p>
    <w:p w14:paraId="6D4CCC85" w14:textId="3364831B" w:rsidR="0004236C" w:rsidRDefault="0004236C" w:rsidP="0004236C">
      <w:pPr>
        <w:rPr>
          <w:color w:val="000000"/>
        </w:rPr>
      </w:pPr>
      <w:r w:rsidRPr="0004236C">
        <w:rPr>
          <w:color w:val="000000"/>
        </w:rPr>
        <w:t>4º Información sobre el proceso del segundo ciclo de planificación del Plan de Gestión del Riesgo  de Inundación.</w:t>
      </w:r>
    </w:p>
    <w:p w14:paraId="0E6AD5E5" w14:textId="30FCCCE2" w:rsidR="0004236C" w:rsidRDefault="0004236C" w:rsidP="0004236C">
      <w:pPr>
        <w:rPr>
          <w:b/>
          <w:lang w:val="eu-ES"/>
        </w:rPr>
      </w:pPr>
      <w:r w:rsidRPr="0004236C">
        <w:rPr>
          <w:color w:val="000000"/>
        </w:rPr>
        <w:t>5º Ruegos y preguntas.</w:t>
      </w:r>
    </w:p>
    <w:p w14:paraId="339C7601" w14:textId="77777777" w:rsidR="0004236C" w:rsidRPr="00EF4607" w:rsidRDefault="0004236C" w:rsidP="0004236C">
      <w:pPr>
        <w:rPr>
          <w:b/>
          <w:lang w:val="eu-ES"/>
        </w:rPr>
      </w:pPr>
      <w:r w:rsidRPr="00EF4607">
        <w:rPr>
          <w:b/>
          <w:lang w:val="eu-ES"/>
        </w:rPr>
        <w:t>Acuerdos adoptados:</w:t>
      </w:r>
    </w:p>
    <w:p w14:paraId="6C3ACB4C" w14:textId="30D9177B" w:rsidR="0004236C" w:rsidRPr="00A271CA" w:rsidRDefault="0004236C" w:rsidP="0004236C">
      <w:pPr>
        <w:pStyle w:val="Zerrenda-paragrafoa"/>
        <w:numPr>
          <w:ilvl w:val="0"/>
          <w:numId w:val="17"/>
        </w:numPr>
        <w:ind w:left="284"/>
        <w:jc w:val="left"/>
        <w:rPr>
          <w:b/>
          <w:lang w:val="eu-ES"/>
        </w:rPr>
      </w:pPr>
      <w:r>
        <w:rPr>
          <w:color w:val="000000"/>
        </w:rPr>
        <w:t xml:space="preserve">Queda </w:t>
      </w:r>
      <w:r w:rsidRPr="0004236C">
        <w:rPr>
          <w:color w:val="000000"/>
        </w:rPr>
        <w:t xml:space="preserve">aprobada el acta de la Sesión Ordinaria </w:t>
      </w:r>
      <w:r w:rsidR="00FE0C88">
        <w:rPr>
          <w:color w:val="000000"/>
        </w:rPr>
        <w:t>celebrada el 12</w:t>
      </w:r>
      <w:r w:rsidRPr="0004236C">
        <w:rPr>
          <w:color w:val="000000"/>
        </w:rPr>
        <w:t xml:space="preserve"> de </w:t>
      </w:r>
      <w:r w:rsidR="00FE0C88">
        <w:rPr>
          <w:color w:val="000000"/>
        </w:rPr>
        <w:t xml:space="preserve">marzo </w:t>
      </w:r>
      <w:r w:rsidRPr="0004236C">
        <w:rPr>
          <w:color w:val="000000"/>
        </w:rPr>
        <w:t>de 20</w:t>
      </w:r>
      <w:r w:rsidR="00FE0C88">
        <w:rPr>
          <w:color w:val="000000"/>
        </w:rPr>
        <w:t>20</w:t>
      </w:r>
      <w:r w:rsidRPr="0004236C">
        <w:rPr>
          <w:color w:val="000000"/>
        </w:rPr>
        <w:t xml:space="preserve">. </w:t>
      </w:r>
    </w:p>
    <w:p w14:paraId="57E3057C" w14:textId="7ECB76B4" w:rsidR="00286848" w:rsidRDefault="0004236C" w:rsidP="0004236C">
      <w:pPr>
        <w:pStyle w:val="Zerrenda-paragrafoa"/>
        <w:numPr>
          <w:ilvl w:val="0"/>
          <w:numId w:val="17"/>
        </w:numPr>
        <w:ind w:left="284"/>
        <w:jc w:val="left"/>
        <w:rPr>
          <w:lang w:val="eu-ES"/>
        </w:rPr>
      </w:pPr>
      <w:r w:rsidRPr="0004236C">
        <w:rPr>
          <w:lang w:val="eu-ES"/>
        </w:rPr>
        <w:t>Se informa de las  Líneas maestras en la nueva legislatura.</w:t>
      </w:r>
    </w:p>
    <w:p w14:paraId="09CF6831" w14:textId="4C50F125" w:rsidR="0004236C" w:rsidRPr="0004236C" w:rsidRDefault="0004236C" w:rsidP="0004236C">
      <w:pPr>
        <w:pStyle w:val="Zerrenda-paragrafoa"/>
        <w:numPr>
          <w:ilvl w:val="0"/>
          <w:numId w:val="17"/>
        </w:numPr>
        <w:ind w:left="284"/>
        <w:rPr>
          <w:lang w:val="eu-ES"/>
        </w:rPr>
      </w:pPr>
      <w:r>
        <w:rPr>
          <w:lang w:val="eu-ES"/>
        </w:rPr>
        <w:t xml:space="preserve">Se informa y queda aprobado, por unanimidad </w:t>
      </w:r>
      <w:r w:rsidRPr="0004236C">
        <w:rPr>
          <w:lang w:val="eu-ES"/>
        </w:rPr>
        <w:t>de miembros de la Asamblea presentes</w:t>
      </w:r>
      <w:r>
        <w:rPr>
          <w:lang w:val="eu-ES"/>
        </w:rPr>
        <w:t>,</w:t>
      </w:r>
      <w:r w:rsidRPr="0004236C">
        <w:rPr>
          <w:lang w:val="eu-ES"/>
        </w:rPr>
        <w:t xml:space="preserve"> el acuerdo de la Asamblea de Usuarios sobre el Esquema de Temas importantes  de la Demarcación Hidrográfica del Cantábrico Oriental, </w:t>
      </w:r>
    </w:p>
    <w:p w14:paraId="23745EC0" w14:textId="77777777" w:rsidR="00C151F1" w:rsidRPr="00C151F1" w:rsidRDefault="00C151F1" w:rsidP="004A4BC2">
      <w:pPr>
        <w:pStyle w:val="Zerrenda-paragrafoa"/>
        <w:numPr>
          <w:ilvl w:val="0"/>
          <w:numId w:val="17"/>
        </w:numPr>
        <w:jc w:val="left"/>
        <w:rPr>
          <w:lang w:val="eu-ES"/>
        </w:rPr>
      </w:pPr>
      <w:r w:rsidRPr="00C151F1">
        <w:rPr>
          <w:color w:val="000000"/>
        </w:rPr>
        <w:lastRenderedPageBreak/>
        <w:t>Uholde-arriskua kudeatzeko planaren bigarren plangintza-zikloaren prozesuari buruzko informazioa eskaintzen da.</w:t>
      </w:r>
    </w:p>
    <w:p w14:paraId="5E95E647" w14:textId="42639E07" w:rsidR="0004236C" w:rsidRPr="00C151F1" w:rsidRDefault="00C151F1" w:rsidP="004A4BC2">
      <w:pPr>
        <w:pStyle w:val="Zerrenda-paragrafoa"/>
        <w:numPr>
          <w:ilvl w:val="0"/>
          <w:numId w:val="17"/>
        </w:numPr>
        <w:jc w:val="left"/>
        <w:rPr>
          <w:lang w:val="eu-ES"/>
        </w:rPr>
      </w:pPr>
      <w:r>
        <w:rPr>
          <w:color w:val="000000"/>
        </w:rPr>
        <w:br w:type="column"/>
      </w:r>
      <w:r w:rsidRPr="00C151F1">
        <w:rPr>
          <w:color w:val="000000"/>
        </w:rPr>
        <w:t xml:space="preserve">Se informa </w:t>
      </w:r>
      <w:r w:rsidR="0004236C" w:rsidRPr="00C151F1">
        <w:rPr>
          <w:color w:val="000000"/>
        </w:rPr>
        <w:t>sobre el proceso del segundo ciclo de planificación del Plan de Gestión del Riesgo  de Inundación.</w:t>
      </w:r>
    </w:p>
    <w:sectPr w:rsidR="0004236C" w:rsidRPr="00C151F1" w:rsidSect="00E5129D">
      <w:type w:val="continuous"/>
      <w:pgSz w:w="11906" w:h="16838" w:code="9"/>
      <w:pgMar w:top="2835" w:right="1701" w:bottom="1701" w:left="1701" w:header="964" w:footer="567"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503A8" w14:textId="77777777" w:rsidR="00D65153" w:rsidRDefault="00D65153" w:rsidP="00930F17">
      <w:r>
        <w:separator/>
      </w:r>
    </w:p>
  </w:endnote>
  <w:endnote w:type="continuationSeparator" w:id="0">
    <w:p w14:paraId="4E7A297C" w14:textId="77777777" w:rsidR="00D65153" w:rsidRDefault="00D65153" w:rsidP="0093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B0EE" w14:textId="77777777" w:rsidR="005436FD" w:rsidRDefault="005436FD" w:rsidP="005436FD">
    <w:pPr>
      <w:pStyle w:val="Orri-oina"/>
      <w:jc w:val="center"/>
      <w:rPr>
        <w:sz w:val="16"/>
        <w:szCs w:val="16"/>
        <w:lang w:val="pt-BR"/>
      </w:rPr>
    </w:pPr>
    <w:r>
      <w:rPr>
        <w:sz w:val="16"/>
        <w:szCs w:val="16"/>
        <w:lang w:val="pt-BR"/>
      </w:rPr>
      <w:t>Orio kalea, 1-3- 01010 Vitoria-Gasteiz  (Alava / Araba)</w:t>
    </w:r>
  </w:p>
  <w:p w14:paraId="535C64F0" w14:textId="77777777" w:rsidR="005436FD" w:rsidRDefault="005436FD" w:rsidP="005436FD">
    <w:pPr>
      <w:pStyle w:val="Orri-oina"/>
      <w:jc w:val="center"/>
      <w:rPr>
        <w:sz w:val="16"/>
        <w:szCs w:val="16"/>
      </w:rPr>
    </w:pPr>
    <w:r>
      <w:rPr>
        <w:sz w:val="16"/>
        <w:szCs w:val="16"/>
      </w:rPr>
      <w:t>T: 945 01 17 00 - F: 945 01 17 01 - www.uragentzia.net</w:t>
    </w:r>
  </w:p>
  <w:p w14:paraId="1A993A29" w14:textId="77777777" w:rsidR="005436FD" w:rsidRDefault="005436FD">
    <w:pPr>
      <w:pStyle w:val="Orri-oina"/>
    </w:pPr>
  </w:p>
  <w:p w14:paraId="0358EAC0" w14:textId="77777777" w:rsidR="005436FD" w:rsidRDefault="005436FD">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BE0C5" w14:textId="77777777" w:rsidR="00D65153" w:rsidRDefault="00D65153" w:rsidP="00930F17">
      <w:r>
        <w:separator/>
      </w:r>
    </w:p>
  </w:footnote>
  <w:footnote w:type="continuationSeparator" w:id="0">
    <w:p w14:paraId="471AE877" w14:textId="77777777" w:rsidR="00D65153" w:rsidRDefault="00D65153" w:rsidP="0093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571E" w14:textId="77777777" w:rsidR="00D43C5A" w:rsidRDefault="00D43C5A" w:rsidP="00930F17">
    <w:pPr>
      <w:pStyle w:val="Goiburua"/>
    </w:pPr>
    <w:r>
      <w:rPr>
        <w:noProof/>
      </w:rPr>
      <w:drawing>
        <wp:inline distT="0" distB="0" distL="0" distR="0" wp14:anchorId="16F6190D" wp14:editId="7A2BCEAD">
          <wp:extent cx="685800" cy="666750"/>
          <wp:effectExtent l="0" t="0" r="0" b="0"/>
          <wp:docPr id="3" name="Imagen 2"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580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5185" w14:textId="77777777" w:rsidR="00D43C5A" w:rsidRDefault="00D43C5A" w:rsidP="00930F17">
    <w:pPr>
      <w:pStyle w:val="Goiburua"/>
    </w:pPr>
    <w:r>
      <w:rPr>
        <w:noProof/>
      </w:rPr>
      <w:drawing>
        <wp:inline distT="0" distB="0" distL="0" distR="0" wp14:anchorId="7DA4C392" wp14:editId="34EFBAA4">
          <wp:extent cx="685800" cy="1209675"/>
          <wp:effectExtent l="0" t="0" r="0" b="9525"/>
          <wp:docPr id="4" name="Imagen 1"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0F0C"/>
    <w:multiLevelType w:val="hybridMultilevel"/>
    <w:tmpl w:val="E27C4BA0"/>
    <w:lvl w:ilvl="0" w:tplc="042D0003">
      <w:start w:val="1"/>
      <w:numFmt w:val="bullet"/>
      <w:lvlText w:val="o"/>
      <w:lvlJc w:val="left"/>
      <w:pPr>
        <w:ind w:left="1068" w:hanging="360"/>
      </w:pPr>
      <w:rPr>
        <w:rFonts w:ascii="Courier New" w:hAnsi="Courier New" w:cs="Courier New"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 w15:restartNumberingAfterBreak="0">
    <w:nsid w:val="0D1B666F"/>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4605B3A"/>
    <w:multiLevelType w:val="hybridMultilevel"/>
    <w:tmpl w:val="B02E55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B8967CB"/>
    <w:multiLevelType w:val="hybridMultilevel"/>
    <w:tmpl w:val="AA82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40440"/>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3B0D1DD1"/>
    <w:multiLevelType w:val="hybridMultilevel"/>
    <w:tmpl w:val="97F2A248"/>
    <w:lvl w:ilvl="0" w:tplc="D5ACCA46">
      <w:start w:val="1"/>
      <w:numFmt w:val="bullet"/>
      <w:lvlText w:val="-"/>
      <w:lvlJc w:val="left"/>
      <w:pPr>
        <w:ind w:left="720" w:hanging="360"/>
      </w:pPr>
      <w:rPr>
        <w:rFonts w:ascii="Verdana" w:eastAsia="Time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1C78BB"/>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4D660554"/>
    <w:multiLevelType w:val="hybridMultilevel"/>
    <w:tmpl w:val="06C2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25D"/>
    <w:multiLevelType w:val="hybridMultilevel"/>
    <w:tmpl w:val="66EABF72"/>
    <w:lvl w:ilvl="0" w:tplc="55364B1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58877806"/>
    <w:multiLevelType w:val="hybridMultilevel"/>
    <w:tmpl w:val="872E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E64C3"/>
    <w:multiLevelType w:val="hybridMultilevel"/>
    <w:tmpl w:val="5CCEA8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DF007FF"/>
    <w:multiLevelType w:val="hybridMultilevel"/>
    <w:tmpl w:val="C208401E"/>
    <w:lvl w:ilvl="0" w:tplc="F25C62A0">
      <w:start w:val="2"/>
      <w:numFmt w:val="bullet"/>
      <w:lvlText w:val="-"/>
      <w:lvlJc w:val="left"/>
      <w:pPr>
        <w:ind w:left="1068" w:hanging="360"/>
      </w:pPr>
      <w:rPr>
        <w:rFonts w:ascii="Verdana" w:eastAsia="Times" w:hAnsi="Verdana" w:cs="Times New Roman"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2" w15:restartNumberingAfterBreak="0">
    <w:nsid w:val="69BC27F5"/>
    <w:multiLevelType w:val="hybridMultilevel"/>
    <w:tmpl w:val="7E1EE474"/>
    <w:lvl w:ilvl="0" w:tplc="096851F4">
      <w:start w:val="2"/>
      <w:numFmt w:val="bullet"/>
      <w:lvlText w:val="-"/>
      <w:lvlJc w:val="left"/>
      <w:pPr>
        <w:ind w:left="720" w:hanging="360"/>
      </w:pPr>
      <w:rPr>
        <w:rFonts w:ascii="Verdana" w:eastAsia="Times" w:hAnsi="Verdana" w:cs="Times New Roman"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6F621D"/>
    <w:multiLevelType w:val="hybridMultilevel"/>
    <w:tmpl w:val="FB580A08"/>
    <w:lvl w:ilvl="0" w:tplc="F25C62A0">
      <w:start w:val="2"/>
      <w:numFmt w:val="bullet"/>
      <w:lvlText w:val="-"/>
      <w:lvlJc w:val="left"/>
      <w:pPr>
        <w:ind w:left="720" w:hanging="360"/>
      </w:pPr>
      <w:rPr>
        <w:rFonts w:ascii="Verdana" w:eastAsia="Times" w:hAnsi="Verdana" w:cs="Times New Roman"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72880E2A"/>
    <w:multiLevelType w:val="hybridMultilevel"/>
    <w:tmpl w:val="229E7F9A"/>
    <w:lvl w:ilvl="0" w:tplc="4EF47A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529EB"/>
    <w:multiLevelType w:val="hybridMultilevel"/>
    <w:tmpl w:val="4AB0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65957"/>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4"/>
  </w:num>
  <w:num w:numId="5">
    <w:abstractNumId w:val="13"/>
  </w:num>
  <w:num w:numId="6">
    <w:abstractNumId w:val="8"/>
  </w:num>
  <w:num w:numId="7">
    <w:abstractNumId w:val="11"/>
  </w:num>
  <w:num w:numId="8">
    <w:abstractNumId w:val="0"/>
  </w:num>
  <w:num w:numId="9">
    <w:abstractNumId w:val="12"/>
  </w:num>
  <w:num w:numId="10">
    <w:abstractNumId w:val="9"/>
  </w:num>
  <w:num w:numId="11">
    <w:abstractNumId w:val="7"/>
  </w:num>
  <w:num w:numId="12">
    <w:abstractNumId w:val="3"/>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F0"/>
    <w:rsid w:val="00033846"/>
    <w:rsid w:val="0004236C"/>
    <w:rsid w:val="00047E4C"/>
    <w:rsid w:val="0005773A"/>
    <w:rsid w:val="000C1897"/>
    <w:rsid w:val="00132705"/>
    <w:rsid w:val="0013539A"/>
    <w:rsid w:val="001609CC"/>
    <w:rsid w:val="0018698D"/>
    <w:rsid w:val="001D1915"/>
    <w:rsid w:val="001E0960"/>
    <w:rsid w:val="001F37E2"/>
    <w:rsid w:val="002131CF"/>
    <w:rsid w:val="00220B2F"/>
    <w:rsid w:val="0022670E"/>
    <w:rsid w:val="00237A76"/>
    <w:rsid w:val="00257CFD"/>
    <w:rsid w:val="00286848"/>
    <w:rsid w:val="00286971"/>
    <w:rsid w:val="002E39AD"/>
    <w:rsid w:val="0033708A"/>
    <w:rsid w:val="00345987"/>
    <w:rsid w:val="003B189A"/>
    <w:rsid w:val="003F187B"/>
    <w:rsid w:val="004A3E4A"/>
    <w:rsid w:val="004E153F"/>
    <w:rsid w:val="00505C0B"/>
    <w:rsid w:val="00535508"/>
    <w:rsid w:val="005436FD"/>
    <w:rsid w:val="00584C0E"/>
    <w:rsid w:val="005D14AE"/>
    <w:rsid w:val="005E0B01"/>
    <w:rsid w:val="00614E2A"/>
    <w:rsid w:val="006338AA"/>
    <w:rsid w:val="00674EB8"/>
    <w:rsid w:val="00677E3D"/>
    <w:rsid w:val="006C6DFC"/>
    <w:rsid w:val="006D35F3"/>
    <w:rsid w:val="006F0AE1"/>
    <w:rsid w:val="00792C0B"/>
    <w:rsid w:val="0079342E"/>
    <w:rsid w:val="007956D2"/>
    <w:rsid w:val="007A2DAB"/>
    <w:rsid w:val="008116A7"/>
    <w:rsid w:val="00822873"/>
    <w:rsid w:val="00894E75"/>
    <w:rsid w:val="008C31A0"/>
    <w:rsid w:val="008D39E3"/>
    <w:rsid w:val="00930F17"/>
    <w:rsid w:val="009504CC"/>
    <w:rsid w:val="009963AB"/>
    <w:rsid w:val="009E16E2"/>
    <w:rsid w:val="009F252C"/>
    <w:rsid w:val="00A00B7B"/>
    <w:rsid w:val="00A2468E"/>
    <w:rsid w:val="00A271CA"/>
    <w:rsid w:val="00AB61A0"/>
    <w:rsid w:val="00B20287"/>
    <w:rsid w:val="00B413EB"/>
    <w:rsid w:val="00B44A34"/>
    <w:rsid w:val="00B45951"/>
    <w:rsid w:val="00BA23B6"/>
    <w:rsid w:val="00BB5C27"/>
    <w:rsid w:val="00BE3ABD"/>
    <w:rsid w:val="00BF33F0"/>
    <w:rsid w:val="00C151F1"/>
    <w:rsid w:val="00C16A62"/>
    <w:rsid w:val="00C17347"/>
    <w:rsid w:val="00C45D1A"/>
    <w:rsid w:val="00C55B91"/>
    <w:rsid w:val="00C7424F"/>
    <w:rsid w:val="00C85B8F"/>
    <w:rsid w:val="00CC49C9"/>
    <w:rsid w:val="00D34A0A"/>
    <w:rsid w:val="00D43C5A"/>
    <w:rsid w:val="00D65153"/>
    <w:rsid w:val="00D65D77"/>
    <w:rsid w:val="00D85856"/>
    <w:rsid w:val="00D950D3"/>
    <w:rsid w:val="00DA3B59"/>
    <w:rsid w:val="00DF45F2"/>
    <w:rsid w:val="00E404C9"/>
    <w:rsid w:val="00E5129D"/>
    <w:rsid w:val="00E740AC"/>
    <w:rsid w:val="00E80371"/>
    <w:rsid w:val="00EF2094"/>
    <w:rsid w:val="00EF4607"/>
    <w:rsid w:val="00F453AD"/>
    <w:rsid w:val="00F9310E"/>
    <w:rsid w:val="00FA1ED9"/>
    <w:rsid w:val="00FE0C88"/>
    <w:rsid w:val="00FF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089E"/>
  <w15:docId w15:val="{FCD4C26A-6447-49C3-8569-14E919E7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autoRedefine/>
    <w:qFormat/>
    <w:rsid w:val="006338AA"/>
    <w:pPr>
      <w:spacing w:before="10" w:after="10" w:line="360" w:lineRule="auto"/>
      <w:jc w:val="both"/>
    </w:pPr>
    <w:rPr>
      <w:rFonts w:ascii="Verdana" w:eastAsia="Times" w:hAnsi="Verdana" w:cs="Times New Roman"/>
      <w:sz w:val="20"/>
      <w:szCs w:val="2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BF33F0"/>
    <w:pPr>
      <w:tabs>
        <w:tab w:val="center" w:pos="4252"/>
        <w:tab w:val="right" w:pos="8504"/>
      </w:tabs>
    </w:pPr>
  </w:style>
  <w:style w:type="character" w:customStyle="1" w:styleId="GoiburuaKar">
    <w:name w:val="Goiburua Kar"/>
    <w:basedOn w:val="Paragrafoarenletra-tipolehenetsia"/>
    <w:link w:val="Goiburua"/>
    <w:rsid w:val="00BF33F0"/>
    <w:rPr>
      <w:rFonts w:ascii="Arial" w:eastAsia="Times" w:hAnsi="Arial" w:cs="Times New Roman"/>
      <w:szCs w:val="20"/>
      <w:lang w:val="es-ES_tradnl" w:eastAsia="es-ES"/>
    </w:rPr>
  </w:style>
  <w:style w:type="paragraph" w:styleId="Orri-oina">
    <w:name w:val="footer"/>
    <w:basedOn w:val="Normala"/>
    <w:link w:val="Orri-oinaKar"/>
    <w:uiPriority w:val="99"/>
    <w:rsid w:val="00BF33F0"/>
    <w:pPr>
      <w:tabs>
        <w:tab w:val="center" w:pos="4252"/>
        <w:tab w:val="right" w:pos="8504"/>
      </w:tabs>
    </w:pPr>
  </w:style>
  <w:style w:type="character" w:customStyle="1" w:styleId="Orri-oinaKar">
    <w:name w:val="Orri-oina Kar"/>
    <w:basedOn w:val="Paragrafoarenletra-tipolehenetsia"/>
    <w:link w:val="Orri-oina"/>
    <w:uiPriority w:val="99"/>
    <w:rsid w:val="00BF33F0"/>
    <w:rPr>
      <w:rFonts w:ascii="Arial" w:eastAsia="Times" w:hAnsi="Arial" w:cs="Times New Roman"/>
      <w:szCs w:val="20"/>
      <w:lang w:val="es-ES_tradnl" w:eastAsia="es-ES"/>
    </w:rPr>
  </w:style>
  <w:style w:type="paragraph" w:styleId="Bunbuiloarentestua">
    <w:name w:val="Balloon Text"/>
    <w:basedOn w:val="Normala"/>
    <w:link w:val="BunbuiloarentestuaKar"/>
    <w:uiPriority w:val="99"/>
    <w:semiHidden/>
    <w:unhideWhenUsed/>
    <w:rsid w:val="00BF33F0"/>
    <w:pPr>
      <w:spacing w:before="0" w:after="0"/>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F33F0"/>
    <w:rPr>
      <w:rFonts w:ascii="Tahoma" w:eastAsia="Times" w:hAnsi="Tahoma" w:cs="Tahoma"/>
      <w:sz w:val="16"/>
      <w:szCs w:val="16"/>
      <w:lang w:val="es-ES_tradnl" w:eastAsia="es-ES"/>
    </w:rPr>
  </w:style>
  <w:style w:type="paragraph" w:styleId="Zerrenda-paragrafoa">
    <w:name w:val="List Paragraph"/>
    <w:basedOn w:val="Normala"/>
    <w:uiPriority w:val="34"/>
    <w:qFormat/>
    <w:rsid w:val="00B45951"/>
    <w:pPr>
      <w:ind w:left="720"/>
      <w:contextualSpacing/>
    </w:pPr>
  </w:style>
  <w:style w:type="paragraph" w:styleId="Tarterikez">
    <w:name w:val="No Spacing"/>
    <w:uiPriority w:val="1"/>
    <w:qFormat/>
    <w:rsid w:val="00D43C5A"/>
    <w:pPr>
      <w:spacing w:after="0" w:line="240" w:lineRule="auto"/>
      <w:jc w:val="both"/>
    </w:pPr>
    <w:rPr>
      <w:rFonts w:ascii="Arial" w:eastAsia="Times" w:hAnsi="Arial"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867">
      <w:bodyDiv w:val="1"/>
      <w:marLeft w:val="0"/>
      <w:marRight w:val="0"/>
      <w:marTop w:val="0"/>
      <w:marBottom w:val="0"/>
      <w:divBdr>
        <w:top w:val="none" w:sz="0" w:space="0" w:color="auto"/>
        <w:left w:val="none" w:sz="0" w:space="0" w:color="auto"/>
        <w:bottom w:val="none" w:sz="0" w:space="0" w:color="auto"/>
        <w:right w:val="none" w:sz="0" w:space="0" w:color="auto"/>
      </w:divBdr>
    </w:div>
    <w:div w:id="332681160">
      <w:bodyDiv w:val="1"/>
      <w:marLeft w:val="0"/>
      <w:marRight w:val="0"/>
      <w:marTop w:val="0"/>
      <w:marBottom w:val="0"/>
      <w:divBdr>
        <w:top w:val="none" w:sz="0" w:space="0" w:color="auto"/>
        <w:left w:val="none" w:sz="0" w:space="0" w:color="auto"/>
        <w:bottom w:val="none" w:sz="0" w:space="0" w:color="auto"/>
        <w:right w:val="none" w:sz="0" w:space="0" w:color="auto"/>
      </w:divBdr>
    </w:div>
    <w:div w:id="525172486">
      <w:bodyDiv w:val="1"/>
      <w:marLeft w:val="0"/>
      <w:marRight w:val="0"/>
      <w:marTop w:val="0"/>
      <w:marBottom w:val="0"/>
      <w:divBdr>
        <w:top w:val="none" w:sz="0" w:space="0" w:color="auto"/>
        <w:left w:val="none" w:sz="0" w:space="0" w:color="auto"/>
        <w:bottom w:val="none" w:sz="0" w:space="0" w:color="auto"/>
        <w:right w:val="none" w:sz="0" w:space="0" w:color="auto"/>
      </w:divBdr>
    </w:div>
    <w:div w:id="700521431">
      <w:bodyDiv w:val="1"/>
      <w:marLeft w:val="0"/>
      <w:marRight w:val="0"/>
      <w:marTop w:val="0"/>
      <w:marBottom w:val="0"/>
      <w:divBdr>
        <w:top w:val="none" w:sz="0" w:space="0" w:color="auto"/>
        <w:left w:val="none" w:sz="0" w:space="0" w:color="auto"/>
        <w:bottom w:val="none" w:sz="0" w:space="0" w:color="auto"/>
        <w:right w:val="none" w:sz="0" w:space="0" w:color="auto"/>
      </w:divBdr>
    </w:div>
    <w:div w:id="853617135">
      <w:bodyDiv w:val="1"/>
      <w:marLeft w:val="0"/>
      <w:marRight w:val="0"/>
      <w:marTop w:val="0"/>
      <w:marBottom w:val="0"/>
      <w:divBdr>
        <w:top w:val="none" w:sz="0" w:space="0" w:color="auto"/>
        <w:left w:val="none" w:sz="0" w:space="0" w:color="auto"/>
        <w:bottom w:val="none" w:sz="0" w:space="0" w:color="auto"/>
        <w:right w:val="none" w:sz="0" w:space="0" w:color="auto"/>
      </w:divBdr>
    </w:div>
    <w:div w:id="19267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3" ma:contentTypeDescription="Crear nuevo documento." ma:contentTypeScope="" ma:versionID="d45e25719747c64adac48bfdead1b8fb">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69047857a8d3fb5c282fbe94aebb68a2"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2E01-D62A-4516-A815-EA2B679B9082}">
  <ds:schemaRefs>
    <ds:schemaRef ds:uri="http://schemas.microsoft.com/sharepoint/v3/contenttype/forms"/>
  </ds:schemaRefs>
</ds:datastoreItem>
</file>

<file path=customXml/itemProps2.xml><?xml version="1.0" encoding="utf-8"?>
<ds:datastoreItem xmlns:ds="http://schemas.openxmlformats.org/officeDocument/2006/customXml" ds:itemID="{0E79C131-A9FE-4800-A83E-0BEFED56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ba1db-4d61-4b29-872e-ade5d42750cf"/>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12E21-4D47-4229-AF22-A9F82D01598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1157a45-557c-4d68-937d-8c8782f2bc58"/>
    <ds:schemaRef ds:uri="http://purl.org/dc/elements/1.1/"/>
    <ds:schemaRef ds:uri="http://schemas.openxmlformats.org/package/2006/metadata/core-properties"/>
    <ds:schemaRef ds:uri="8a9ba1db-4d61-4b29-872e-ade5d42750cf"/>
    <ds:schemaRef ds:uri="http://www.w3.org/XML/1998/namespace"/>
    <ds:schemaRef ds:uri="http://purl.org/dc/dcmitype/"/>
  </ds:schemaRefs>
</ds:datastoreItem>
</file>

<file path=customXml/itemProps4.xml><?xml version="1.0" encoding="utf-8"?>
<ds:datastoreItem xmlns:ds="http://schemas.openxmlformats.org/officeDocument/2006/customXml" ds:itemID="{C045E4E5-E324-48A6-AD2A-CB42200C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750</Words>
  <Characters>4126</Characters>
  <Application>Microsoft Office Word</Application>
  <DocSecurity>0</DocSecurity>
  <Lines>34</Lines>
  <Paragraphs>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Zurinaga Bañales, Esperanza</dc:creator>
  <cp:lastModifiedBy>San Saturnino Murua, Iraia</cp:lastModifiedBy>
  <cp:revision>4</cp:revision>
  <cp:lastPrinted>2019-09-26T12:31:00Z</cp:lastPrinted>
  <dcterms:created xsi:type="dcterms:W3CDTF">2021-10-05T10:47:00Z</dcterms:created>
  <dcterms:modified xsi:type="dcterms:W3CDTF">2021-10-06T12:16:00Z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